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cs="宋体"/>
          <w:b/>
          <w:bCs/>
          <w:i w:val="0"/>
          <w:caps w:val="0"/>
          <w:color w:val="333333"/>
          <w:spacing w:val="0"/>
          <w:w w:val="100"/>
          <w:kern w:val="0"/>
          <w:sz w:val="32"/>
          <w:szCs w:val="32"/>
          <w:lang w:val="en-US" w:eastAsia="zh-CN"/>
        </w:rPr>
      </w:pPr>
      <w:r>
        <w:rPr>
          <w:rFonts w:hint="eastAsia" w:ascii="宋体" w:hAnsi="宋体" w:cs="宋体"/>
          <w:b/>
          <w:bCs/>
          <w:i w:val="0"/>
          <w:caps w:val="0"/>
          <w:color w:val="333333"/>
          <w:spacing w:val="0"/>
          <w:w w:val="100"/>
          <w:kern w:val="0"/>
          <w:sz w:val="32"/>
          <w:szCs w:val="32"/>
          <w:lang w:val="en-US" w:eastAsia="zh-CN"/>
        </w:rPr>
        <w:t>人文与教育系2021年就业工作方案</w:t>
      </w:r>
    </w:p>
    <w:p>
      <w:pPr>
        <w:pStyle w:val="2"/>
        <w:rPr>
          <w:rFonts w:hint="default"/>
          <w:lang w:val="en-US" w:eastAsia="zh-CN"/>
        </w:rPr>
      </w:pPr>
    </w:p>
    <w:p>
      <w:p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为落实《福建省教育厅关于抓紧做好当前高校毕业生就业创业有关工作的通知》的文件精神，切实推进人文与教育系2021届毕业生就业服务与指导工作，现结合学校相关工作部署和我院实际，制定工作方案如下:</w:t>
      </w:r>
    </w:p>
    <w:p>
      <w:pPr>
        <w:numPr>
          <w:ilvl w:val="0"/>
          <w:numId w:val="1"/>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指导思想</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以学校就业工作总体思路为指导，确保2021届毕业生顺利毕业。积极配合学校建立相对稳定、富有使命感和责任感的就业工作团队，明确责任分工，大力投入，逐步建立广泛稳定的毕业生的就业市场，创新形式，线上线下双线云就业指导，做好对学生就业价值观引导，提高就业指导的精准度和实效性，实现化学化工学院高质量就业目标。</w:t>
      </w:r>
    </w:p>
    <w:p>
      <w:p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二、工作目标</w:t>
      </w:r>
    </w:p>
    <w:p>
      <w:p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通过全面掌握毕业生思想和健康状况，帮助毕业生解决就业实际困难，引导毕业生以积极的心态求职就业，增强就业能力和自我发展能力，确保实现稳定就业。充分利用各种资源，加大“互联网+就业服务”的工作力度，深化全员化就业服务、全程化就业指导，最大限度降低疫情对毕业生就业工作的影响，确保我系2021届毕业生就业工作完成既定目标。</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三、工作任务和举措</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（一）强化责任落实，夯实就业“一把手”工程</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充分发挥就业工作领导小组的作用，将就业工作列入系领导班子重要议事日程，领导小组每学期至少开展两次就业工作专题研究，制定我系2021届毕业生就业工作方案，落实各项就业工作。</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（二）就业工作机制全员化，加快形成联动机制。</w:t>
      </w:r>
    </w:p>
    <w:p>
      <w:pPr>
        <w:numPr>
          <w:ilvl w:val="0"/>
          <w:numId w:val="0"/>
        </w:numPr>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 xml:space="preserve">    在疫情防控的特殊时期，将以学生为本，通过广泛宣传和认真组织，充分发挥互联网在就业信息获取、就业信息服务和就业市场分析的作用。学生学业服务和就业服务双结合，形成“系--各支部、辅导员、班主任、论文指导老师、学生组织、校友”协同并进的工作架构，加大就业工作的激励力度，充分调动全体师生的积极性、主动性、创造性，形成联动机制，共同营造良好的就业服务氛围，持续为毕业生提供更安全、更便利、更高效、更匹配的就业信息和指导服务，建立“全员参与”的就业工作机制，打造全员抓就业、促就业的工作格局。</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1.鼓励专业教师积极参与就业推荐工作，教师推荐就业单位。</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2.发挥毕业论文指导老师作用，所指导的学生的签约率达100%的，给予一定奖励。</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3.毕业生就业率及毕业生留明就业率与年度考核、评优评先等挂钩。</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4.发挥系学生会、团委等学生组织在就业创业方面的积极作用，拓展他们在岗位信息收集、数据分析、就业信息服务等方面的功能和作用，形成就业服务网络。</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（三）就业工作互联网化，切实提升就业指导与服务质量。</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疫情防控年份，停举办各类线下就业招聘和宣讲，充分发挥“互联网+就业服务”的工作模式，发挥网络就业数据分析，就业培训、就业信息服务、线上线下就业联动的工作机制。</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1.线上排摸毕业生。重点排摸毕业生的学业状况，针对毕业生毕业状态为待定的学生，一人一策进行推进，尽量在学业辅导、学业考试等方面进行帮扶，同时掌握每一名毕业生的就业状态、就业能力与就业意向。</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2.线上就业市场排摸和分析。利用互联网摸清相关职业、岗位对人才能力的要求是什么。充分发挥网络抓取、大数据分析的作用，长期针对大型招聘网站进行数据抓取和分析，形成各个专业学生的知识能力、就业岗位变化趋势、就业要求的分析。</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3.不断健全“就业思政”工作体系。把学生就业作为立德树人的重要环节，作为“三全育人”的重要内容，开展以“成才观、职业观、就业观”为核心的就业主题教育活动，通过“大学生涯教育第一课”“出彩毕业生评选”“校友导师计划”等形式多样的政策形势讲座和榜样示范引领，做到充分抓取网上就业信息、充分利用网络平台、班级微信群等各种互联网工具进行信息发布，辅导员、班主任、论文指导老师等向毕业生定向定点推介招聘信息。</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4.强化职业发展教育和就业指导。构建全程化的就业教育体系，分阶段分群体开展精准化就业指导，建立就业指导师资队伍，优化职业发展与就业指导课程，实施就业竞争力提升计划，提供职业发展咨询服务，针对不同年级开展不同形式的职业发展和就业指导活动，帮助学生顺利就业、高质量就业。</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5.线上就业培训:依托就业指导线上课程，开展就业指导课程培训，结合校内资源，以线上教学形式进行就业政策解读及求职技巧培训(仪表、着装、如何回答问题)等，全过程帮助学生平稳就业。</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(三)就业工作多元化，努力拓展有宽度的就业渠道。</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1.推进就业基地建设。深化与已签约实习单位的合作，组织</w:t>
      </w:r>
    </w:p>
    <w:p>
      <w:pPr>
        <w:numPr>
          <w:ilvl w:val="0"/>
          <w:numId w:val="0"/>
        </w:numPr>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交流会，创新合作思路，进一步挖掘校友资源，寻找潜在就业市场。</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2.进一步做好考证工作的服务力度。根据我系专业特点，加大培养和提高育婴师、保育员、小自考、专升本、教师资格证等通过率。</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3.加强政策宣传，落实国家（地方）就业项目。围绕国家发展战略，引导毕业生把职业选择与社会需求、国家发展结合起来，积极就业、自主创业，鼓励毕业生到祖国需要的地方去，到基层去，到家乡去，到基层一线建功立业。认真做好“应征入伍”“西部计划”“三支一扶”等基层就业项目。同时，积极向毕业生们宣传好大中专毕业生留明就业的措施与鼓励政策，加强引导指导毕业生们留在三明市寻找合适的就业岗位。</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4.通过“互联网+”挑战杯竞赛，提升学生创业兴趣，以创业带动就业，邀请我校双创中心宣传大学生创业政策，普及创办企业的相关知识，将专业任课教师作为创业导师，共同打造创业咨询、创业指导服务平台，提升创业力度。</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（四）就业工作精准化，完善就业帮扶工作体系。</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针对毕业生困难群体(学习困难、家庭困难、就业困难)、少数民族毕业生等个别群体，以“专项补助、专门辅导、专题研讨、专注督导”为保障，实行“一生一策”动态管理和“一对一”精准帮扶。</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（五）做好毕业生就业统计工作</w:t>
      </w:r>
    </w:p>
    <w:p>
      <w:pPr>
        <w:numPr>
          <w:ilvl w:val="0"/>
          <w:numId w:val="0"/>
        </w:numPr>
        <w:ind w:firstLine="560" w:firstLineChars="200"/>
        <w:rPr>
          <w:rFonts w:hint="eastAsia" w:ascii="宋体" w:hAnsi="宋体" w:eastAsia="宋体" w:cs="宋体"/>
          <w:b w:val="0"/>
          <w:bCs w:val="0"/>
          <w:i w:val="0"/>
          <w:caps w:val="0"/>
          <w:color w:val="333333"/>
          <w:spacing w:val="0"/>
          <w:w w:val="100"/>
          <w:kern w:val="0"/>
          <w:sz w:val="28"/>
          <w:szCs w:val="28"/>
          <w:lang w:val="en-US" w:eastAsia="zh-CN"/>
        </w:rPr>
      </w:pPr>
      <w:r>
        <w:rPr>
          <w:rFonts w:hint="eastAsia" w:ascii="宋体" w:hAnsi="宋体" w:eastAsia="宋体" w:cs="宋体"/>
          <w:b w:val="0"/>
          <w:bCs w:val="0"/>
          <w:i w:val="0"/>
          <w:caps w:val="0"/>
          <w:color w:val="333333"/>
          <w:spacing w:val="0"/>
          <w:w w:val="100"/>
          <w:kern w:val="0"/>
          <w:sz w:val="28"/>
          <w:szCs w:val="28"/>
          <w:lang w:val="en-US" w:eastAsia="zh-CN"/>
        </w:rPr>
        <w:t>进一步完善毕业生就业统计工作制度与方法，做好毕业生离校前的登记工作和离校后的联系工作，与毕业生建立良好的通讯渠道，以便及时了解毕业生的最新工作情况。辅导员及毕业班班主任及实习指导老师具体负责，及时了解毕业生去向，随时掌握其就业动态，保证毕业生就业统计信息的真实、准确及完整；保证校、系的就业率统计工作能顺利进行。</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（六）注重信息反馈，完善就业工作评价机制。</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组织开展毕业生就业质量跟踪调研和毕业生评价反馈调研，全面、准确地掌握我系毕业生的思想、生活和工作情况，及时了解用人单位对我校毕业生的评价，完善就业状况分析研究和反馈机制，编制我系2021届毕业生就业跟踪调查报告，更好发挥毕业生就业状况对招生、学科专业设置、人才培养的反馈作用。</w:t>
      </w:r>
    </w:p>
    <w:p>
      <w:pPr>
        <w:numPr>
          <w:ilvl w:val="0"/>
          <w:numId w:val="0"/>
        </w:numPr>
        <w:ind w:firstLine="562" w:firstLineChars="200"/>
        <w:rPr>
          <w:rFonts w:hint="eastAsia" w:ascii="宋体" w:hAnsi="宋体" w:eastAsia="宋体" w:cs="宋体"/>
          <w:b/>
          <w:bCs/>
          <w:i w:val="0"/>
          <w:caps w:val="0"/>
          <w:color w:val="333333"/>
          <w:spacing w:val="0"/>
          <w:w w:val="100"/>
          <w:kern w:val="0"/>
          <w:sz w:val="28"/>
          <w:szCs w:val="28"/>
          <w:lang w:val="en-US" w:eastAsia="zh-CN"/>
        </w:rPr>
      </w:pPr>
      <w:r>
        <w:rPr>
          <w:rFonts w:hint="eastAsia" w:ascii="宋体" w:hAnsi="宋体" w:eastAsia="宋体" w:cs="宋体"/>
          <w:b/>
          <w:bCs/>
          <w:i w:val="0"/>
          <w:caps w:val="0"/>
          <w:color w:val="333333"/>
          <w:spacing w:val="0"/>
          <w:w w:val="100"/>
          <w:kern w:val="0"/>
          <w:sz w:val="28"/>
          <w:szCs w:val="28"/>
          <w:lang w:val="en-US" w:eastAsia="zh-CN"/>
        </w:rPr>
        <w:t>四、工作要求</w:t>
      </w:r>
    </w:p>
    <w:p>
      <w:pPr>
        <w:numPr>
          <w:ilvl w:val="0"/>
          <w:numId w:val="0"/>
        </w:numPr>
        <w:ind w:firstLine="560" w:firstLineChars="200"/>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全系教师要以高度的政治责任心，进一步增强做好毕业生就业创业工作的责任感和紧迫感，密切关注就业形势变化，反馈加强形势研判和舆情监督，及时发现和处理毕业生就业创业过程中可能出现的不稳定因素和问题。同时，将就业工作列入我系年度考核和日常评优考核办法指标体系，相关工作负责人要严格落实教育部“四不准”要求，真实、准确、规范、按时开展就业信息统计和报送工作。</w:t>
      </w:r>
    </w:p>
    <w:p>
      <w:pPr>
        <w:pStyle w:val="2"/>
        <w:rPr>
          <w:rFonts w:hint="eastAsia" w:ascii="宋体" w:hAnsi="宋体" w:eastAsia="宋体" w:cs="宋体"/>
          <w:b w:val="0"/>
          <w:i w:val="0"/>
          <w:caps w:val="0"/>
          <w:color w:val="333333"/>
          <w:spacing w:val="0"/>
          <w:w w:val="100"/>
          <w:kern w:val="0"/>
          <w:sz w:val="28"/>
          <w:szCs w:val="28"/>
          <w:lang w:val="en-US" w:eastAsia="zh-CN"/>
        </w:rPr>
      </w:pPr>
      <w:bookmarkStart w:id="0" w:name="_GoBack"/>
      <w:bookmarkEnd w:id="0"/>
    </w:p>
    <w:p>
      <w:pPr>
        <w:pStyle w:val="2"/>
        <w:rPr>
          <w:rFonts w:hint="eastAsia" w:ascii="宋体" w:hAnsi="宋体" w:eastAsia="宋体" w:cs="宋体"/>
          <w:b w:val="0"/>
          <w:i w:val="0"/>
          <w:caps w:val="0"/>
          <w:color w:val="333333"/>
          <w:spacing w:val="0"/>
          <w:w w:val="100"/>
          <w:kern w:val="0"/>
          <w:sz w:val="28"/>
          <w:szCs w:val="28"/>
          <w:lang w:val="en-US" w:eastAsia="zh-CN"/>
        </w:rPr>
      </w:pPr>
    </w:p>
    <w:p>
      <w:pPr>
        <w:pStyle w:val="2"/>
        <w:jc w:val="right"/>
        <w:rPr>
          <w:rFonts w:hint="eastAsia"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人文与教育系</w:t>
      </w:r>
    </w:p>
    <w:p>
      <w:pPr>
        <w:pStyle w:val="2"/>
        <w:jc w:val="right"/>
        <w:rPr>
          <w:rFonts w:hint="default" w:ascii="宋体" w:hAnsi="宋体" w:eastAsia="宋体" w:cs="宋体"/>
          <w:b w:val="0"/>
          <w:i w:val="0"/>
          <w:caps w:val="0"/>
          <w:color w:val="333333"/>
          <w:spacing w:val="0"/>
          <w:w w:val="100"/>
          <w:kern w:val="0"/>
          <w:sz w:val="28"/>
          <w:szCs w:val="28"/>
          <w:lang w:val="en-US" w:eastAsia="zh-CN"/>
        </w:rPr>
      </w:pPr>
      <w:r>
        <w:rPr>
          <w:rFonts w:hint="eastAsia" w:ascii="宋体" w:hAnsi="宋体" w:eastAsia="宋体" w:cs="宋体"/>
          <w:b w:val="0"/>
          <w:i w:val="0"/>
          <w:caps w:val="0"/>
          <w:color w:val="333333"/>
          <w:spacing w:val="0"/>
          <w:w w:val="100"/>
          <w:kern w:val="0"/>
          <w:sz w:val="28"/>
          <w:szCs w:val="28"/>
          <w:lang w:val="en-US" w:eastAsia="zh-CN"/>
        </w:rPr>
        <w:t>2021年4月6日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0B645"/>
    <w:multiLevelType w:val="singleLevel"/>
    <w:tmpl w:val="BC10B6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31DA1"/>
    <w:rsid w:val="2D7B6884"/>
    <w:rsid w:val="44131DA1"/>
    <w:rsid w:val="4D696373"/>
    <w:rsid w:val="6BED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444444"/>
      <w:sz w:val="21"/>
      <w:szCs w:val="21"/>
      <w:u w:val="none"/>
    </w:rPr>
  </w:style>
  <w:style w:type="character" w:styleId="9">
    <w:name w:val="Emphasis"/>
    <w:basedOn w:val="6"/>
    <w:qFormat/>
    <w:uiPriority w:val="0"/>
  </w:style>
  <w:style w:type="character" w:styleId="10">
    <w:name w:val="HTML Definition"/>
    <w:basedOn w:val="6"/>
    <w:qFormat/>
    <w:uiPriority w:val="0"/>
    <w:rPr>
      <w:i/>
      <w:color w:val="DD2024"/>
      <w:u w:val="single"/>
    </w:rPr>
  </w:style>
  <w:style w:type="character" w:styleId="11">
    <w:name w:val="Hyperlink"/>
    <w:basedOn w:val="6"/>
    <w:qFormat/>
    <w:uiPriority w:val="0"/>
    <w:rPr>
      <w:rFonts w:ascii="微软雅黑" w:hAnsi="微软雅黑" w:eastAsia="微软雅黑" w:cs="微软雅黑"/>
      <w:color w:val="444444"/>
      <w:sz w:val="21"/>
      <w:szCs w:val="21"/>
      <w:u w:val="none"/>
    </w:rPr>
  </w:style>
  <w:style w:type="character" w:styleId="12">
    <w:name w:val="HTML Code"/>
    <w:basedOn w:val="6"/>
    <w:qFormat/>
    <w:uiPriority w:val="0"/>
    <w:rPr>
      <w:rFonts w:hint="default" w:ascii="Consolas" w:hAnsi="Consolas" w:eastAsia="Consolas" w:cs="Consolas"/>
      <w:color w:val="C7254E"/>
      <w:sz w:val="21"/>
      <w:szCs w:val="21"/>
      <w:shd w:val="clear" w:fill="F9F2F4"/>
    </w:rPr>
  </w:style>
  <w:style w:type="character" w:styleId="13">
    <w:name w:val="HTML Keyboard"/>
    <w:basedOn w:val="6"/>
    <w:qFormat/>
    <w:uiPriority w:val="0"/>
    <w:rPr>
      <w:rFonts w:hint="default" w:ascii="Consolas" w:hAnsi="Consolas" w:eastAsia="Consolas" w:cs="Consolas"/>
      <w:color w:val="FFFFFF"/>
      <w:sz w:val="21"/>
      <w:szCs w:val="21"/>
      <w:shd w:val="clear" w:fill="333333"/>
    </w:rPr>
  </w:style>
  <w:style w:type="character" w:styleId="14">
    <w:name w:val="HTML Sample"/>
    <w:basedOn w:val="6"/>
    <w:qFormat/>
    <w:uiPriority w:val="0"/>
    <w:rPr>
      <w:rFonts w:ascii="Consolas" w:hAnsi="Consolas" w:eastAsia="Consolas" w:cs="Consolas"/>
      <w:sz w:val="21"/>
      <w:szCs w:val="21"/>
    </w:rPr>
  </w:style>
  <w:style w:type="character" w:customStyle="1" w:styleId="15">
    <w:name w:val="pagebox_first_nolink"/>
    <w:basedOn w:val="6"/>
    <w:qFormat/>
    <w:uiPriority w:val="0"/>
    <w:rPr>
      <w:color w:val="0E78C9"/>
      <w:bdr w:val="single" w:color="AAAAAA" w:sz="6" w:space="0"/>
    </w:rPr>
  </w:style>
  <w:style w:type="character" w:customStyle="1" w:styleId="16">
    <w:name w:val="pagebox_next_nolink"/>
    <w:basedOn w:val="6"/>
    <w:qFormat/>
    <w:uiPriority w:val="0"/>
    <w:rPr>
      <w:color w:val="0E78C9"/>
      <w:bdr w:val="single" w:color="AAAAAA" w:sz="6" w:space="0"/>
    </w:rPr>
  </w:style>
  <w:style w:type="character" w:customStyle="1" w:styleId="17">
    <w:name w:val="hover33"/>
    <w:basedOn w:val="6"/>
    <w:qFormat/>
    <w:uiPriority w:val="0"/>
  </w:style>
  <w:style w:type="character" w:customStyle="1" w:styleId="18">
    <w:name w:val="pagebox_last_nolink"/>
    <w:basedOn w:val="6"/>
    <w:qFormat/>
    <w:uiPriority w:val="0"/>
    <w:rPr>
      <w:color w:val="0E78C9"/>
      <w:bdr w:val="single" w:color="AAAAAA" w:sz="6" w:space="0"/>
    </w:rPr>
  </w:style>
  <w:style w:type="character" w:customStyle="1" w:styleId="19">
    <w:name w:val="pagebox_prev_nolink"/>
    <w:basedOn w:val="6"/>
    <w:qFormat/>
    <w:uiPriority w:val="0"/>
    <w:rPr>
      <w:color w:val="0E78C9"/>
      <w:bdr w:val="single" w:color="AAAAAA" w:sz="6" w:space="0"/>
    </w:rPr>
  </w:style>
  <w:style w:type="character" w:customStyle="1" w:styleId="20">
    <w:name w:val="pagebox_num_nonce"/>
    <w:basedOn w:val="6"/>
    <w:qFormat/>
    <w:uiPriority w:val="0"/>
    <w:rPr>
      <w:b/>
      <w:color w:val="FFFFFF"/>
      <w:shd w:val="clear" w:fill="0E78C9"/>
    </w:rPr>
  </w:style>
  <w:style w:type="character" w:customStyle="1" w:styleId="21">
    <w:name w:val="pagebox_num_ellipsis"/>
    <w:basedOn w:val="6"/>
    <w:qFormat/>
    <w:uiPriority w:val="0"/>
    <w:rPr>
      <w:color w:val="393733"/>
    </w:rPr>
  </w:style>
  <w:style w:type="character" w:customStyle="1" w:styleId="22">
    <w:name w:val="disabled"/>
    <w:basedOn w:val="6"/>
    <w:qFormat/>
    <w:uiPriority w:val="0"/>
    <w:rPr>
      <w:color w:val="CCCCCC"/>
      <w:bdr w:val="single" w:color="CCCCCC" w:sz="6" w:space="0"/>
    </w:rPr>
  </w:style>
  <w:style w:type="character" w:customStyle="1" w:styleId="23">
    <w:name w:val="current"/>
    <w:basedOn w:val="6"/>
    <w:qFormat/>
    <w:uiPriority w:val="0"/>
    <w:rPr>
      <w:b/>
      <w:color w:val="333333"/>
      <w:bdr w:val="single" w:color="E89954" w:sz="6" w:space="0"/>
      <w:shd w:val="clear" w:fill="FFCA7D"/>
    </w:rPr>
  </w:style>
  <w:style w:type="character" w:customStyle="1" w:styleId="24">
    <w:name w:val="bsharetext"/>
    <w:basedOn w:val="6"/>
    <w:qFormat/>
    <w:uiPriority w:val="0"/>
  </w:style>
  <w:style w:type="character" w:customStyle="1" w:styleId="25">
    <w:name w:val="hover27"/>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2021-12-15T08:09:00Z</dcterms:created>
  <dc:creator>Jucy</dc:creator>
  <cp:lastModifiedBy>Jucy</cp:lastModifiedBy>
  <dcterms:modified xsi:type="dcterms:W3CDTF">2021-12-16T01:29:19Z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